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58" w:rsidRPr="004D3358" w:rsidRDefault="004D3358" w:rsidP="004D3358">
      <w:pPr>
        <w:ind w:right="-4"/>
        <w:rPr>
          <w:rFonts w:ascii="Times New Roman" w:eastAsia="Times New Roman" w:hAnsi="Times New Roman" w:cs="Times New Roman"/>
          <w:bCs/>
          <w:sz w:val="28"/>
          <w:szCs w:val="28"/>
        </w:rPr>
      </w:pPr>
    </w:p>
    <w:p w:rsidR="002F5970" w:rsidRDefault="002F5970" w:rsidP="002F5970">
      <w:pPr>
        <w:spacing w:after="0" w:line="240" w:lineRule="auto"/>
        <w:jc w:val="both"/>
        <w:rPr>
          <w:rFonts w:ascii="Times New Roman" w:hAnsi="Times New Roman" w:cs="Times New Roman"/>
          <w:sz w:val="28"/>
          <w:szCs w:val="28"/>
        </w:rPr>
      </w:pPr>
    </w:p>
    <w:p w:rsidR="00AF4240" w:rsidRDefault="00AF4240" w:rsidP="002F5970">
      <w:pPr>
        <w:spacing w:after="0" w:line="240" w:lineRule="auto"/>
        <w:jc w:val="both"/>
        <w:rPr>
          <w:rFonts w:ascii="Times New Roman" w:hAnsi="Times New Roman" w:cs="Times New Roman"/>
          <w:sz w:val="28"/>
          <w:szCs w:val="28"/>
        </w:rPr>
      </w:pPr>
    </w:p>
    <w:tbl>
      <w:tblPr>
        <w:tblW w:w="0" w:type="auto"/>
        <w:tblLook w:val="0000"/>
      </w:tblPr>
      <w:tblGrid>
        <w:gridCol w:w="1548"/>
        <w:gridCol w:w="8023"/>
      </w:tblGrid>
      <w:tr w:rsidR="00AF4240" w:rsidRPr="004D3358" w:rsidTr="00365C49">
        <w:tc>
          <w:tcPr>
            <w:tcW w:w="1548" w:type="dxa"/>
          </w:tcPr>
          <w:p w:rsidR="00AF4240" w:rsidRDefault="00AF4240" w:rsidP="00365C49">
            <w:pPr>
              <w:rPr>
                <w:rFonts w:ascii="Times New Roman" w:eastAsia="Times New Roman" w:hAnsi="Times New Roman" w:cs="Times New Roman"/>
                <w:sz w:val="28"/>
                <w:szCs w:val="28"/>
              </w:rPr>
            </w:pPr>
          </w:p>
          <w:p w:rsidR="00B714E9" w:rsidRPr="004D3358" w:rsidRDefault="00B714E9" w:rsidP="00365C49">
            <w:pPr>
              <w:rPr>
                <w:rFonts w:ascii="Times New Roman" w:eastAsia="Times New Roman" w:hAnsi="Times New Roman" w:cs="Times New Roman"/>
                <w:sz w:val="28"/>
                <w:szCs w:val="28"/>
              </w:rPr>
            </w:pPr>
          </w:p>
        </w:tc>
        <w:tc>
          <w:tcPr>
            <w:tcW w:w="8024" w:type="dxa"/>
          </w:tcPr>
          <w:p w:rsidR="00AF4240" w:rsidRPr="004D3358" w:rsidRDefault="00AF4240" w:rsidP="00365C49">
            <w:pPr>
              <w:rPr>
                <w:rFonts w:ascii="Times New Roman" w:eastAsia="Times New Roman" w:hAnsi="Times New Roman" w:cs="Times New Roman"/>
                <w:sz w:val="28"/>
                <w:szCs w:val="28"/>
              </w:rPr>
            </w:pPr>
          </w:p>
        </w:tc>
      </w:tr>
    </w:tbl>
    <w:p w:rsidR="002F5970" w:rsidRDefault="002F5970" w:rsidP="00114000">
      <w:pPr>
        <w:pStyle w:val="a3"/>
        <w:tabs>
          <w:tab w:val="clear" w:pos="4677"/>
          <w:tab w:val="clear" w:pos="9355"/>
        </w:tabs>
        <w:rPr>
          <w:rFonts w:ascii="Times New Roman" w:hAnsi="Times New Roman"/>
          <w:sz w:val="28"/>
          <w:szCs w:val="28"/>
        </w:rPr>
      </w:pPr>
    </w:p>
    <w:p w:rsidR="00A2206A" w:rsidRDefault="00A2206A" w:rsidP="00A2206A">
      <w:pPr>
        <w:tabs>
          <w:tab w:val="left" w:pos="9720"/>
          <w:tab w:val="left" w:pos="10076"/>
          <w:tab w:val="left" w:pos="10260"/>
          <w:tab w:val="left" w:pos="10800"/>
          <w:tab w:val="left" w:pos="10992"/>
          <w:tab w:val="left" w:pos="11340"/>
          <w:tab w:val="left" w:pos="11908"/>
          <w:tab w:val="left" w:pos="12824"/>
          <w:tab w:val="left" w:pos="13740"/>
          <w:tab w:val="left" w:pos="14656"/>
        </w:tabs>
        <w:ind w:left="5580"/>
        <w:rPr>
          <w:b/>
          <w:sz w:val="28"/>
          <w:szCs w:val="28"/>
        </w:rPr>
      </w:pPr>
    </w:p>
    <w:p w:rsidR="00A2206A" w:rsidRPr="00A2206A" w:rsidRDefault="00A2206A" w:rsidP="00A2206A">
      <w:pPr>
        <w:ind w:firstLine="709"/>
        <w:rPr>
          <w:rFonts w:ascii="Times New Roman" w:hAnsi="Times New Roman" w:cs="Times New Roman"/>
          <w:b/>
          <w:bCs/>
          <w:sz w:val="28"/>
          <w:szCs w:val="28"/>
        </w:rPr>
      </w:pPr>
      <w:r w:rsidRPr="00A2206A">
        <w:rPr>
          <w:rFonts w:ascii="Times New Roman" w:hAnsi="Times New Roman" w:cs="Times New Roman"/>
          <w:b/>
          <w:bCs/>
          <w:sz w:val="28"/>
          <w:szCs w:val="28"/>
        </w:rPr>
        <w:t xml:space="preserve">                 АНТИКОРРУПЦИОННАЯ ПОЛИТИКА</w:t>
      </w:r>
    </w:p>
    <w:p w:rsidR="00A2206A" w:rsidRPr="00A2206A" w:rsidRDefault="00A2206A" w:rsidP="00A2206A">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 Общие положения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Настоящая Антикоррупционная политика (далее – Антикоррупционная политика) является локальным нормативным актом организации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Антикоррупционная политика 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p>
    <w:p w:rsidR="00A2206A" w:rsidRPr="000D1B9E" w:rsidRDefault="000D1B9E" w:rsidP="00A2206A">
      <w:pPr>
        <w:ind w:firstLine="709"/>
        <w:jc w:val="both"/>
        <w:rPr>
          <w:rFonts w:ascii="Times New Roman" w:hAnsi="Times New Roman" w:cs="Times New Roman"/>
          <w:b/>
          <w:sz w:val="28"/>
          <w:szCs w:val="28"/>
        </w:rPr>
      </w:pPr>
      <w:r>
        <w:rPr>
          <w:rFonts w:ascii="Times New Roman" w:hAnsi="Times New Roman" w:cs="Times New Roman"/>
          <w:b/>
          <w:sz w:val="28"/>
          <w:szCs w:val="28"/>
        </w:rPr>
        <w:t>Основные термины и определения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Коррупция</w:t>
      </w:r>
      <w:r w:rsidRPr="00A2206A">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Противодействие коррупции</w:t>
      </w:r>
      <w:r w:rsidRPr="00A2206A">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а) по предупреждению коррупции, в том числе по выявлению и последующему устранению причин коррупции (профилактика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по минимизации и (или) ликвидации последствий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Предупреждение коррупции</w:t>
      </w:r>
      <w:r w:rsidRPr="00A2206A">
        <w:rPr>
          <w:rFonts w:ascii="Times New Roman"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Коррупционное правонарушение</w:t>
      </w:r>
      <w:r w:rsidRPr="00A2206A">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Коррупционные риски</w:t>
      </w:r>
      <w:r w:rsidRPr="00A2206A">
        <w:rPr>
          <w:rFonts w:ascii="Times New Roman" w:hAnsi="Times New Roman" w:cs="Times New Roman"/>
          <w:sz w:val="28"/>
          <w:szCs w:val="28"/>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оговорка</w:t>
      </w:r>
      <w:r w:rsidRPr="00A2206A">
        <w:rPr>
          <w:rFonts w:ascii="Times New Roman" w:hAnsi="Times New Roman" w:cs="Times New Roman"/>
          <w:sz w:val="28"/>
          <w:szCs w:val="28"/>
        </w:rPr>
        <w:t xml:space="preserve"> – раздел договоров Организации,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политика Организации</w:t>
      </w:r>
      <w:r w:rsidRPr="00A2206A">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Антикоррупционные обязательства</w:t>
      </w:r>
      <w:r w:rsidRPr="00A2206A">
        <w:rPr>
          <w:rFonts w:ascii="Times New Roman" w:hAnsi="Times New Roman" w:cs="Times New Roman"/>
          <w:sz w:val="28"/>
          <w:szCs w:val="28"/>
        </w:rPr>
        <w:t xml:space="preserve"> – согласие должностного лица/работника/представителя/контрагента Организации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Антикоррупционный мониторинг</w:t>
      </w:r>
      <w:r w:rsidRPr="00A2206A">
        <w:rPr>
          <w:rFonts w:ascii="Times New Roman" w:hAnsi="Times New Roman" w:cs="Times New Roman"/>
          <w:sz w:val="28"/>
          <w:szCs w:val="28"/>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w:t>
      </w:r>
      <w:r w:rsidRPr="00A2206A">
        <w:rPr>
          <w:rFonts w:ascii="Times New Roman" w:hAnsi="Times New Roman" w:cs="Times New Roman"/>
          <w:sz w:val="28"/>
          <w:szCs w:val="28"/>
        </w:rPr>
        <w:lastRenderedPageBreak/>
        <w:t xml:space="preserve">разработку прогнозов будущего состояния и тенденций развития соответствующих мер.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Организация</w:t>
      </w:r>
      <w:r w:rsidRPr="00A2206A">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Контрагент</w:t>
      </w:r>
      <w:r w:rsidRPr="00A2206A">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Взятка </w:t>
      </w:r>
      <w:r w:rsidRPr="00A2206A">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2206A" w:rsidRPr="00A2206A" w:rsidRDefault="00A2206A" w:rsidP="00A2206A">
      <w:pPr>
        <w:ind w:firstLine="540"/>
        <w:jc w:val="both"/>
        <w:rPr>
          <w:rFonts w:ascii="Times New Roman" w:hAnsi="Times New Roman" w:cs="Times New Roman"/>
          <w:strike/>
          <w:sz w:val="28"/>
          <w:szCs w:val="28"/>
        </w:rPr>
      </w:pPr>
      <w:r w:rsidRPr="00A2206A">
        <w:rPr>
          <w:rFonts w:ascii="Times New Roman" w:hAnsi="Times New Roman" w:cs="Times New Roman"/>
          <w:b/>
          <w:bCs/>
          <w:sz w:val="28"/>
          <w:szCs w:val="28"/>
        </w:rPr>
        <w:t>Коммерческий подкуп</w:t>
      </w:r>
      <w:r w:rsidRPr="00A2206A">
        <w:rPr>
          <w:rFonts w:ascii="Times New Roman" w:hAnsi="Times New Roman" w:cs="Times New Roman"/>
          <w:sz w:val="28"/>
          <w:szCs w:val="28"/>
        </w:rPr>
        <w:t xml:space="preserve"> - незаконная передача </w:t>
      </w:r>
      <w:hyperlink r:id="rId4" w:history="1">
        <w:r w:rsidRPr="000D1B9E">
          <w:rPr>
            <w:rStyle w:val="a8"/>
            <w:rFonts w:ascii="Times New Roman" w:hAnsi="Times New Roman" w:cs="Times New Roman"/>
            <w:color w:val="auto"/>
            <w:sz w:val="28"/>
            <w:szCs w:val="28"/>
            <w:u w:val="none"/>
          </w:rPr>
          <w:t>лицу</w:t>
        </w:r>
      </w:hyperlink>
      <w:r w:rsidRPr="00A2206A">
        <w:rPr>
          <w:rFonts w:ascii="Times New Roman" w:hAnsi="Times New Roman" w:cs="Times New Roman"/>
          <w:sz w:val="28"/>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2206A" w:rsidRPr="00A2206A" w:rsidRDefault="00A2206A" w:rsidP="00A2206A">
      <w:pPr>
        <w:ind w:firstLine="540"/>
        <w:jc w:val="both"/>
        <w:rPr>
          <w:rFonts w:ascii="Times New Roman" w:hAnsi="Times New Roman" w:cs="Times New Roman"/>
          <w:b/>
          <w:bCs/>
          <w:sz w:val="28"/>
          <w:szCs w:val="28"/>
        </w:rPr>
      </w:pPr>
      <w:r w:rsidRPr="00A2206A">
        <w:rPr>
          <w:rFonts w:ascii="Times New Roman" w:hAnsi="Times New Roman" w:cs="Times New Roman"/>
          <w:b/>
          <w:bCs/>
          <w:sz w:val="28"/>
          <w:szCs w:val="28"/>
        </w:rPr>
        <w:t>Конфликт интересов</w:t>
      </w:r>
      <w:r w:rsidRPr="00A2206A">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A2206A">
        <w:rPr>
          <w:rFonts w:ascii="Times New Roman" w:hAnsi="Times New Roman" w:cs="Times New Roman"/>
          <w:b/>
          <w:bCs/>
          <w:sz w:val="28"/>
          <w:szCs w:val="28"/>
        </w:rPr>
        <w:t xml:space="preserve">                                                                                                                                                                                            Личная заинтересованность должностного лица/ работника/ представителя Организации</w:t>
      </w:r>
      <w:r w:rsidRPr="00A2206A">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w:t>
      </w:r>
      <w:r w:rsidRPr="00A2206A">
        <w:rPr>
          <w:rFonts w:ascii="Times New Roman" w:hAnsi="Times New Roman" w:cs="Times New Roman"/>
          <w:sz w:val="28"/>
          <w:szCs w:val="28"/>
        </w:rPr>
        <w:lastRenderedPageBreak/>
        <w:t>имущественного характера, результатов выполненных работ или 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 «Горячая линия» по вопросам противодействия коррупции</w:t>
      </w:r>
      <w:r w:rsidRPr="00A2206A">
        <w:rPr>
          <w:rFonts w:ascii="Times New Roman"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 Цели и принципы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 Основными целями Антикоррупционной политики являются: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Cs/>
          <w:sz w:val="28"/>
          <w:szCs w:val="28"/>
        </w:rPr>
        <w:t>2.3.</w:t>
      </w:r>
      <w:r w:rsidRPr="00A2206A">
        <w:rPr>
          <w:rFonts w:ascii="Times New Roman" w:hAnsi="Times New Roman" w:cs="Times New Roman"/>
          <w:sz w:val="28"/>
          <w:szCs w:val="28"/>
        </w:rPr>
        <w:t xml:space="preserve"> Антикоррупционная политика Организации основана на следующих принципах: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2.3.1. Принцип неприятия коррупции в любых формах и проявлениях;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2.3.2. Принцип соответствия Антикоррупционной политики Организации действующему законодательству и общепринятым нормам.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Настоящая Антикоррупционная политика соответствует </w:t>
      </w:r>
      <w:hyperlink r:id="rId5" w:history="1">
        <w:r w:rsidRPr="000D1B9E">
          <w:rPr>
            <w:rStyle w:val="a8"/>
            <w:rFonts w:ascii="Times New Roman" w:hAnsi="Times New Roman" w:cs="Times New Roman"/>
            <w:color w:val="auto"/>
            <w:sz w:val="28"/>
            <w:szCs w:val="28"/>
            <w:u w:val="none"/>
          </w:rPr>
          <w:t>Конституции</w:t>
        </w:r>
      </w:hyperlink>
      <w:r w:rsidRPr="00A2206A">
        <w:rPr>
          <w:rFonts w:ascii="Times New Roman" w:hAnsi="Times New Roman" w:cs="Times New Roman"/>
          <w:sz w:val="28"/>
          <w:szCs w:val="28"/>
        </w:rPr>
        <w:t>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2.3.3. Принцип личного примера руководства.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2.3.4. Принцип информированности и вовлеченности работников.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2.3.5. Принцип соразмерности антикоррупционных процедур риску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2.3.6. Принцип эффективности антикоррупционных процедур.</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применяют такие антикоррупционные мероприятия, которые обеспечивают простоту реализации и приносят значимый результат.</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2.3.7. Принцип ответственности и неотвратимости наказания.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2.3.8. Принцип постоянного контроля и регулярного мониторинга.</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lastRenderedPageBreak/>
        <w:t>3. Область применения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 Обязанности должностных лиц/работников/представителей Организации в связи с предупреждением и противодействием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3.2.1. не совершать и не участвовать в совершении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3.3. Исходя из положений </w:t>
      </w:r>
      <w:hyperlink r:id="rId6" w:history="1">
        <w:r w:rsidRPr="000D1B9E">
          <w:rPr>
            <w:rStyle w:val="a8"/>
            <w:rFonts w:ascii="Times New Roman" w:hAnsi="Times New Roman" w:cs="Times New Roman"/>
            <w:color w:val="auto"/>
            <w:sz w:val="28"/>
            <w:szCs w:val="28"/>
            <w:u w:val="none"/>
          </w:rPr>
          <w:t>статьи 57</w:t>
        </w:r>
      </w:hyperlink>
      <w:r w:rsidRPr="00A2206A">
        <w:rPr>
          <w:rFonts w:ascii="Times New Roman" w:hAnsi="Times New Roman" w:cs="Times New Roman"/>
          <w:sz w:val="28"/>
          <w:szCs w:val="28"/>
        </w:rPr>
        <w:t xml:space="preserve">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3.4. Руководство Организации должно формировать этический стандарт непримиримого отношения должностных лиц и работников к </w:t>
      </w:r>
      <w:r w:rsidRPr="00A2206A">
        <w:rPr>
          <w:rFonts w:ascii="Times New Roman" w:hAnsi="Times New Roman" w:cs="Times New Roman"/>
          <w:sz w:val="28"/>
          <w:szCs w:val="28"/>
        </w:rPr>
        <w:lastRenderedPageBreak/>
        <w:t>любым формам и проявлениям коррупции на всех уровнях, подавая пример своим поведением.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3.5. В Организации закрепляется принцип неприятия коррупции в любых формах и проявлениях.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3.6. Периодическая оценка рисков.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3.7. Организация разрабатывает и внедряет антикоррупционные процедуры.</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4. Подарки и представительские расходы</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4.1.1. быть прямо связаны с законными целями деятельности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4.1.2. быть разумно обоснованными, соразмерными и не являться предметами роскоши;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4.1.3. 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5. Участие в благотворительной деятельности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благотворительные проекты в целях получения коммерческих преимуществ.</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6. Участие в политической деятельности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7. Взаимодействие с государственными и муниципальными служащими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8. Взаимодействие с должностными лицами, работниками и представителями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w:t>
      </w:r>
      <w:r w:rsidRPr="00A2206A">
        <w:rPr>
          <w:rFonts w:ascii="Times New Roman" w:hAnsi="Times New Roman" w:cs="Times New Roman"/>
          <w:sz w:val="28"/>
          <w:szCs w:val="28"/>
        </w:rPr>
        <w:lastRenderedPageBreak/>
        <w:t xml:space="preserve">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8.2. 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w:t>
      </w:r>
      <w:r w:rsidRPr="00A2206A">
        <w:rPr>
          <w:rFonts w:ascii="Times New Roman"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9. Взаимодействие с третьими лицами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9.1. Организации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9.2. 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A2206A" w:rsidRPr="000D1B9E" w:rsidRDefault="00A2206A" w:rsidP="000D1B9E">
      <w:pPr>
        <w:autoSpaceDE w:val="0"/>
        <w:autoSpaceDN w:val="0"/>
        <w:adjustRightInd w:val="0"/>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10. «Горячая линия» по вопросам противодействия коррупции</w:t>
      </w:r>
    </w:p>
    <w:p w:rsidR="00A2206A" w:rsidRPr="00A2206A" w:rsidRDefault="00A2206A" w:rsidP="00A2206A">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rsidR="00A2206A" w:rsidRPr="00A2206A" w:rsidRDefault="00A2206A" w:rsidP="00A2206A">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 </w:t>
      </w:r>
    </w:p>
    <w:p w:rsidR="00A2206A" w:rsidRPr="00A2206A" w:rsidRDefault="00A2206A" w:rsidP="000D1B9E">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11. Отказ от ответных мер и санкций</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A2206A" w:rsidRPr="000D1B9E" w:rsidRDefault="00A2206A" w:rsidP="000D1B9E">
      <w:pPr>
        <w:autoSpaceDE w:val="0"/>
        <w:autoSpaceDN w:val="0"/>
        <w:adjustRightInd w:val="0"/>
        <w:ind w:firstLine="708"/>
        <w:jc w:val="both"/>
        <w:rPr>
          <w:rFonts w:ascii="Times New Roman" w:hAnsi="Times New Roman" w:cs="Times New Roman"/>
          <w:b/>
          <w:sz w:val="28"/>
          <w:szCs w:val="28"/>
        </w:rPr>
      </w:pPr>
      <w:r w:rsidRPr="00A2206A">
        <w:rPr>
          <w:rFonts w:ascii="Times New Roman" w:hAnsi="Times New Roman" w:cs="Times New Roman"/>
          <w:b/>
          <w:sz w:val="28"/>
          <w:szCs w:val="28"/>
        </w:rPr>
        <w:lastRenderedPageBreak/>
        <w:t>12. Рассмотрение информации о фактах коррупционных правонарушений и иных нарушениях Антикоррупционной политики</w:t>
      </w:r>
    </w:p>
    <w:p w:rsidR="00A2206A" w:rsidRPr="00A2206A" w:rsidRDefault="00A2206A" w:rsidP="00A2206A">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A2206A" w:rsidRPr="00A2206A" w:rsidRDefault="00A2206A" w:rsidP="00A2206A">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A2206A" w:rsidRPr="000D1B9E" w:rsidRDefault="00A2206A" w:rsidP="000D1B9E">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13. Проведение антикоррупционного анализа</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14</w:t>
      </w:r>
      <w:r w:rsidR="000D1B9E">
        <w:rPr>
          <w:rFonts w:ascii="Times New Roman" w:hAnsi="Times New Roman" w:cs="Times New Roman"/>
          <w:b/>
          <w:bCs/>
          <w:sz w:val="28"/>
          <w:szCs w:val="28"/>
        </w:rPr>
        <w:t>. Аудит</w:t>
      </w:r>
      <w:r w:rsidRPr="00A2206A">
        <w:rPr>
          <w:rFonts w:ascii="Times New Roman" w:hAnsi="Times New Roman" w:cs="Times New Roman"/>
          <w:b/>
          <w:bCs/>
          <w:sz w:val="28"/>
          <w:szCs w:val="28"/>
        </w:rPr>
        <w:t xml:space="preserve"> и контроль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14.1.</w:t>
      </w:r>
      <w:r w:rsidRPr="00A2206A">
        <w:rPr>
          <w:rFonts w:ascii="Times New Roman" w:hAnsi="Times New Roman" w:cs="Times New Roman"/>
          <w:sz w:val="28"/>
          <w:szCs w:val="28"/>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14.2.</w:t>
      </w:r>
      <w:r w:rsidRPr="00A2206A">
        <w:rPr>
          <w:rFonts w:ascii="Times New Roman"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15. Внесение изменений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на периодической основе осуществляет пересмотр своих политик и процедур.</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16. Ответственные за реализацию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16.1.</w:t>
      </w:r>
      <w:r w:rsidRPr="00A2206A">
        <w:rPr>
          <w:rFonts w:ascii="Times New Roman"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16.2.</w:t>
      </w:r>
      <w:r w:rsidRPr="00A2206A">
        <w:rPr>
          <w:rFonts w:ascii="Times New Roman"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16.2.1. организует работу по профилактике и противодействию коррупции в Организации в соответствии с Антикоррупционной политикой;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16.3. Организация принимает необходимые локальные нормативные акты и реализует необходимые административные, технические и иные меры </w:t>
      </w:r>
      <w:r w:rsidRPr="00A2206A">
        <w:rPr>
          <w:rFonts w:ascii="Times New Roman" w:hAnsi="Times New Roman" w:cs="Times New Roman"/>
          <w:sz w:val="28"/>
          <w:szCs w:val="28"/>
        </w:rPr>
        <w:lastRenderedPageBreak/>
        <w:t>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A2206A" w:rsidRPr="00A2206A" w:rsidRDefault="00A2206A" w:rsidP="00A2206A">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p w:rsidR="00A2206A" w:rsidRPr="00A2206A" w:rsidRDefault="00A2206A" w:rsidP="00A2206A">
      <w:pPr>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tblPr>
      <w:tblGrid>
        <w:gridCol w:w="2880"/>
        <w:gridCol w:w="6819"/>
      </w:tblGrid>
      <w:tr w:rsidR="00A2206A" w:rsidRPr="00A2206A" w:rsidTr="001F290B">
        <w:tc>
          <w:tcPr>
            <w:tcW w:w="2880"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Мероприятие</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Заполнение декларации о конфликте интересов</w:t>
            </w:r>
          </w:p>
        </w:tc>
      </w:tr>
      <w:tr w:rsidR="00A2206A" w:rsidRPr="00A2206A" w:rsidTr="001F290B">
        <w:tc>
          <w:tcPr>
            <w:tcW w:w="2880"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Осуществление регулярного контроля соблюдения внутренних процедур</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A2206A" w:rsidRPr="00A2206A" w:rsidTr="001F290B">
        <w:tc>
          <w:tcPr>
            <w:tcW w:w="2880" w:type="dxa"/>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2206A" w:rsidRPr="00A2206A" w:rsidRDefault="00A2206A" w:rsidP="00A2206A">
      <w:pPr>
        <w:ind w:firstLine="709"/>
        <w:jc w:val="both"/>
        <w:rPr>
          <w:rFonts w:ascii="Times New Roman" w:hAnsi="Times New Roman" w:cs="Times New Roman"/>
          <w:sz w:val="28"/>
          <w:szCs w:val="28"/>
        </w:rPr>
      </w:pPr>
    </w:p>
    <w:p w:rsidR="00A2206A" w:rsidRPr="00A2206A" w:rsidRDefault="00A2206A" w:rsidP="00A2206A">
      <w:pPr>
        <w:ind w:firstLine="709"/>
        <w:jc w:val="both"/>
        <w:rPr>
          <w:rFonts w:ascii="Times New Roman" w:hAnsi="Times New Roman" w:cs="Times New Roman"/>
          <w:b/>
          <w:sz w:val="28"/>
          <w:szCs w:val="28"/>
        </w:rPr>
      </w:pPr>
      <w:r w:rsidRPr="00A2206A">
        <w:rPr>
          <w:rFonts w:ascii="Times New Roman"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18.1. 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19. Взаимодействие с государственными и муниципальными служащими и иными должностными лицами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w:t>
      </w:r>
      <w:r w:rsidR="000D1B9E">
        <w:rPr>
          <w:rFonts w:ascii="Times New Roman" w:hAnsi="Times New Roman" w:cs="Times New Roman"/>
          <w:sz w:val="28"/>
          <w:szCs w:val="28"/>
        </w:rPr>
        <w:t xml:space="preserve"> применимым законодательством. </w:t>
      </w:r>
      <w:r w:rsidRPr="00A2206A">
        <w:rPr>
          <w:rFonts w:ascii="Times New Roman" w:hAnsi="Times New Roman" w:cs="Times New Roman"/>
          <w:sz w:val="28"/>
          <w:szCs w:val="28"/>
        </w:rPr>
        <w:t>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20. Сотрудничество с правоохранительными органами в сфере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 Организация принимает на себя публичное обязательство:</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w:t>
      </w:r>
      <w:r w:rsidRPr="00A2206A">
        <w:rPr>
          <w:rFonts w:ascii="Times New Roman" w:hAnsi="Times New Roman" w:cs="Times New Roman"/>
          <w:sz w:val="28"/>
          <w:szCs w:val="28"/>
        </w:rPr>
        <w:lastRenderedPageBreak/>
        <w:t>информации о подготовке или совершении коррупционного и иного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rsidR="00A2206A" w:rsidRPr="00A2206A" w:rsidRDefault="00A2206A" w:rsidP="00A2206A">
      <w:pPr>
        <w:ind w:left="5760" w:right="-4"/>
        <w:rPr>
          <w:rFonts w:ascii="Times New Roman" w:hAnsi="Times New Roman" w:cs="Times New Roman"/>
          <w:sz w:val="28"/>
          <w:szCs w:val="28"/>
        </w:rPr>
      </w:pPr>
    </w:p>
    <w:p w:rsidR="00443416" w:rsidRPr="00A2206A" w:rsidRDefault="00443416" w:rsidP="002F5970">
      <w:pPr>
        <w:ind w:firstLine="708"/>
        <w:rPr>
          <w:rFonts w:ascii="Times New Roman" w:hAnsi="Times New Roman" w:cs="Times New Roman"/>
          <w:sz w:val="28"/>
          <w:szCs w:val="28"/>
        </w:rPr>
      </w:pPr>
    </w:p>
    <w:sectPr w:rsidR="00443416" w:rsidRPr="00A2206A" w:rsidSect="00B714E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5970"/>
    <w:rsid w:val="0009678B"/>
    <w:rsid w:val="000B0B81"/>
    <w:rsid w:val="000B7C04"/>
    <w:rsid w:val="000D1B9E"/>
    <w:rsid w:val="00114000"/>
    <w:rsid w:val="00114311"/>
    <w:rsid w:val="0016144B"/>
    <w:rsid w:val="00172EF4"/>
    <w:rsid w:val="002F5970"/>
    <w:rsid w:val="00374F25"/>
    <w:rsid w:val="00383BD2"/>
    <w:rsid w:val="00443416"/>
    <w:rsid w:val="00491AF6"/>
    <w:rsid w:val="004D3358"/>
    <w:rsid w:val="005B376F"/>
    <w:rsid w:val="00657873"/>
    <w:rsid w:val="006946D8"/>
    <w:rsid w:val="0076637C"/>
    <w:rsid w:val="007A72C0"/>
    <w:rsid w:val="00845756"/>
    <w:rsid w:val="00A2206A"/>
    <w:rsid w:val="00AF4240"/>
    <w:rsid w:val="00B714E9"/>
    <w:rsid w:val="00BF1B08"/>
    <w:rsid w:val="00C13FFA"/>
    <w:rsid w:val="00CB0A21"/>
    <w:rsid w:val="00EC4409"/>
    <w:rsid w:val="00F70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11"/>
  </w:style>
  <w:style w:type="paragraph" w:styleId="2">
    <w:name w:val="heading 2"/>
    <w:basedOn w:val="a"/>
    <w:next w:val="a"/>
    <w:link w:val="20"/>
    <w:qFormat/>
    <w:rsid w:val="002F5970"/>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0"/>
    </w:rPr>
  </w:style>
  <w:style w:type="paragraph" w:styleId="5">
    <w:name w:val="heading 5"/>
    <w:basedOn w:val="a"/>
    <w:next w:val="a"/>
    <w:link w:val="50"/>
    <w:uiPriority w:val="9"/>
    <w:semiHidden/>
    <w:unhideWhenUsed/>
    <w:qFormat/>
    <w:rsid w:val="00B714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9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Верхний колонтитул Знак"/>
    <w:basedOn w:val="a0"/>
    <w:link w:val="a3"/>
    <w:rsid w:val="002F5970"/>
    <w:rPr>
      <w:rFonts w:ascii="Arial" w:eastAsia="Times New Roman" w:hAnsi="Arial" w:cs="Times New Roman"/>
      <w:sz w:val="20"/>
      <w:szCs w:val="20"/>
    </w:rPr>
  </w:style>
  <w:style w:type="paragraph" w:customStyle="1" w:styleId="ConsPlusNormal">
    <w:name w:val="ConsPlusNormal"/>
    <w:rsid w:val="002F5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F5970"/>
    <w:pPr>
      <w:autoSpaceDE w:val="0"/>
      <w:autoSpaceDN w:val="0"/>
      <w:adjustRightInd w:val="0"/>
      <w:spacing w:after="0" w:line="240" w:lineRule="auto"/>
    </w:pPr>
    <w:rPr>
      <w:rFonts w:ascii="Arial" w:eastAsia="Times New Roman" w:hAnsi="Arial" w:cs="Arial"/>
      <w:b/>
      <w:bCs/>
      <w:sz w:val="20"/>
      <w:szCs w:val="20"/>
    </w:rPr>
  </w:style>
  <w:style w:type="paragraph" w:styleId="a5">
    <w:name w:val="Body Text"/>
    <w:basedOn w:val="a"/>
    <w:link w:val="a6"/>
    <w:rsid w:val="002F5970"/>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rsid w:val="002F5970"/>
    <w:rPr>
      <w:rFonts w:ascii="Arial" w:eastAsia="Times New Roman" w:hAnsi="Arial" w:cs="Times New Roman"/>
      <w:sz w:val="20"/>
      <w:szCs w:val="20"/>
    </w:rPr>
  </w:style>
  <w:style w:type="paragraph" w:styleId="21">
    <w:name w:val="Body Text 2"/>
    <w:basedOn w:val="a"/>
    <w:link w:val="22"/>
    <w:unhideWhenUsed/>
    <w:rsid w:val="002F59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F5970"/>
    <w:rPr>
      <w:rFonts w:ascii="Times New Roman" w:eastAsia="Times New Roman" w:hAnsi="Times New Roman" w:cs="Times New Roman"/>
      <w:sz w:val="24"/>
      <w:szCs w:val="24"/>
    </w:rPr>
  </w:style>
  <w:style w:type="character" w:customStyle="1" w:styleId="20">
    <w:name w:val="Заголовок 2 Знак"/>
    <w:basedOn w:val="a0"/>
    <w:link w:val="2"/>
    <w:rsid w:val="002F5970"/>
    <w:rPr>
      <w:rFonts w:ascii="Times New Roman" w:eastAsia="Times New Roman" w:hAnsi="Times New Roman" w:cs="Times New Roman"/>
      <w:b/>
      <w:bCs/>
      <w:sz w:val="28"/>
      <w:szCs w:val="20"/>
    </w:rPr>
  </w:style>
  <w:style w:type="paragraph" w:customStyle="1" w:styleId="BlockQuotation">
    <w:name w:val="Block Quotation"/>
    <w:basedOn w:val="a"/>
    <w:rsid w:val="002F597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Cell">
    <w:name w:val="ConsPlusCell"/>
    <w:rsid w:val="002F59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List Paragraph"/>
    <w:basedOn w:val="a"/>
    <w:qFormat/>
    <w:rsid w:val="004D3358"/>
    <w:pPr>
      <w:spacing w:after="0" w:line="240" w:lineRule="auto"/>
      <w:ind w:left="720"/>
      <w:contextualSpacing/>
    </w:pPr>
    <w:rPr>
      <w:rFonts w:ascii="Times New Roman" w:eastAsia="Times New Roman" w:hAnsi="Times New Roman" w:cs="Times New Roman"/>
      <w:sz w:val="24"/>
      <w:szCs w:val="24"/>
    </w:rPr>
  </w:style>
  <w:style w:type="character" w:customStyle="1" w:styleId="23">
    <w:name w:val="Основной текст (2)_"/>
    <w:basedOn w:val="a0"/>
    <w:link w:val="24"/>
    <w:locked/>
    <w:rsid w:val="004D3358"/>
    <w:rPr>
      <w:sz w:val="28"/>
      <w:szCs w:val="28"/>
      <w:shd w:val="clear" w:color="auto" w:fill="FFFFFF"/>
    </w:rPr>
  </w:style>
  <w:style w:type="paragraph" w:customStyle="1" w:styleId="24">
    <w:name w:val="Основной текст (2)"/>
    <w:basedOn w:val="a"/>
    <w:link w:val="23"/>
    <w:rsid w:val="004D3358"/>
    <w:pPr>
      <w:widowControl w:val="0"/>
      <w:shd w:val="clear" w:color="auto" w:fill="FFFFFF"/>
      <w:spacing w:before="300" w:after="300" w:line="329" w:lineRule="exact"/>
      <w:jc w:val="both"/>
    </w:pPr>
    <w:rPr>
      <w:sz w:val="28"/>
      <w:szCs w:val="28"/>
    </w:rPr>
  </w:style>
  <w:style w:type="character" w:styleId="a8">
    <w:name w:val="Hyperlink"/>
    <w:basedOn w:val="a0"/>
    <w:uiPriority w:val="99"/>
    <w:unhideWhenUsed/>
    <w:rsid w:val="00A2206A"/>
    <w:rPr>
      <w:color w:val="0000FF"/>
      <w:u w:val="single"/>
    </w:rPr>
  </w:style>
  <w:style w:type="character" w:customStyle="1" w:styleId="50">
    <w:name w:val="Заголовок 5 Знак"/>
    <w:basedOn w:val="a0"/>
    <w:link w:val="5"/>
    <w:uiPriority w:val="9"/>
    <w:semiHidden/>
    <w:rsid w:val="00B714E9"/>
    <w:rPr>
      <w:rFonts w:asciiTheme="majorHAnsi" w:eastAsiaTheme="majorEastAsia" w:hAnsiTheme="majorHAnsi" w:cstheme="majorBidi"/>
      <w:color w:val="365F91" w:themeColor="accent1" w:themeShade="BF"/>
    </w:rPr>
  </w:style>
  <w:style w:type="paragraph" w:styleId="a9">
    <w:name w:val="Balloon Text"/>
    <w:basedOn w:val="a"/>
    <w:link w:val="aa"/>
    <w:uiPriority w:val="99"/>
    <w:semiHidden/>
    <w:unhideWhenUsed/>
    <w:rsid w:val="001140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4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856D0F3AE987076DA2D8D4FEC963AE3E39DECA3E83EF0E19411C5C201F83B353C4D7E005AD61EFB62E18F74A9ACB07BF613B0626K0L7M" TargetMode="External"/><Relationship Id="rId5" Type="http://schemas.openxmlformats.org/officeDocument/2006/relationships/hyperlink" Target="consultantplus://offline/ref=1C17CACC4FE58226B88A9FBB4AE713F4E08F841A7115B1844C22AB01052C0B68D0BF0919CB1FD9B2A2C5E4s378L" TargetMode="External"/><Relationship Id="rId4"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4739</Words>
  <Characters>27016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5</cp:revision>
  <cp:lastPrinted>2024-05-14T06:02:00Z</cp:lastPrinted>
  <dcterms:created xsi:type="dcterms:W3CDTF">2023-07-31T07:02:00Z</dcterms:created>
  <dcterms:modified xsi:type="dcterms:W3CDTF">2024-09-18T06:37:00Z</dcterms:modified>
</cp:coreProperties>
</file>